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A4672">
      <w:pPr>
        <w:jc w:val="center"/>
        <w:rPr>
          <w:sz w:val="28"/>
          <w:szCs w:val="28"/>
        </w:rPr>
      </w:pPr>
      <w:r>
        <w:rPr>
          <w:rFonts w:hint="eastAsia"/>
          <w:b/>
          <w:bCs/>
          <w:sz w:val="30"/>
          <w:szCs w:val="30"/>
        </w:rPr>
        <w:t>大庆市人民医院药物临床试验</w:t>
      </w:r>
      <w:r>
        <w:rPr>
          <w:rFonts w:hint="eastAsia"/>
          <w:b/>
          <w:bCs/>
          <w:sz w:val="30"/>
          <w:szCs w:val="30"/>
          <w:lang w:val="en-US" w:eastAsia="zh-CN"/>
        </w:rPr>
        <w:t>合同管理</w:t>
      </w:r>
      <w:r>
        <w:rPr>
          <w:rFonts w:hint="eastAsia"/>
          <w:b/>
          <w:bCs/>
          <w:sz w:val="30"/>
          <w:szCs w:val="30"/>
        </w:rPr>
        <w:t>流程</w:t>
      </w:r>
    </w:p>
    <w:p w14:paraId="47E28464">
      <w:pPr>
        <w:numPr>
          <w:ilvl w:val="0"/>
          <w:numId w:val="0"/>
        </w:numPr>
        <w:spacing w:line="620" w:lineRule="atLeast"/>
        <w:jc w:val="left"/>
        <w:textAlignment w:val="baseline"/>
        <w:rPr>
          <w:rFonts w:hint="eastAsia" w:ascii="华文仿宋" w:hAnsi="华文仿宋" w:eastAsia="华文仿宋"/>
          <w:b/>
          <w:sz w:val="28"/>
          <w:szCs w:val="28"/>
        </w:rPr>
      </w:pPr>
      <w:r>
        <w:rPr>
          <w:rFonts w:hint="eastAsia" w:ascii="华文仿宋" w:hAnsi="华文仿宋" w:eastAsia="华文仿宋"/>
          <w:b/>
          <w:sz w:val="28"/>
          <w:szCs w:val="28"/>
        </w:rPr>
        <w:drawing>
          <wp:inline distT="0" distB="0" distL="114300" distR="114300">
            <wp:extent cx="5271770" cy="1664335"/>
            <wp:effectExtent l="0" t="0" r="1270" b="12065"/>
            <wp:docPr id="2" name="图片 2" descr="1734077248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4077248799"/>
                    <pic:cNvPicPr>
                      <a:picLocks noChangeAspect="1"/>
                    </pic:cNvPicPr>
                  </pic:nvPicPr>
                  <pic:blipFill>
                    <a:blip r:embed="rId4"/>
                    <a:stretch>
                      <a:fillRect/>
                    </a:stretch>
                  </pic:blipFill>
                  <pic:spPr>
                    <a:xfrm>
                      <a:off x="0" y="0"/>
                      <a:ext cx="5271770" cy="1664335"/>
                    </a:xfrm>
                    <a:prstGeom prst="rect">
                      <a:avLst/>
                    </a:prstGeom>
                    <a:noFill/>
                    <a:ln>
                      <a:noFill/>
                    </a:ln>
                  </pic:spPr>
                </pic:pic>
              </a:graphicData>
            </a:graphic>
          </wp:inline>
        </w:drawing>
      </w:r>
    </w:p>
    <w:p w14:paraId="1433396D">
      <w:pPr>
        <w:pStyle w:val="7"/>
        <w:keepNext w:val="0"/>
        <w:keepLines w:val="0"/>
        <w:pageBreakBefore w:val="0"/>
        <w:kinsoku/>
        <w:wordWrap/>
        <w:overflowPunct/>
        <w:topLinePunct w:val="0"/>
        <w:autoSpaceDE/>
        <w:autoSpaceDN/>
        <w:bidi w:val="0"/>
        <w:adjustRightInd/>
        <w:snapToGrid/>
        <w:spacing w:line="540" w:lineRule="exact"/>
        <w:ind w:left="0" w:leftChars="0" w:firstLine="0" w:firstLineChars="0"/>
        <w:jc w:val="left"/>
        <w:textAlignment w:val="auto"/>
        <w:rPr>
          <w:rFonts w:hint="eastAsia" w:ascii="仿宋" w:hAnsi="仿宋" w:eastAsia="仿宋" w:cs="仿宋"/>
          <w:sz w:val="28"/>
          <w:szCs w:val="28"/>
          <w:lang w:val="en-US" w:eastAsia="zh-CN"/>
        </w:rPr>
      </w:pPr>
      <w:r>
        <w:rPr>
          <w:rFonts w:hint="eastAsia" w:ascii="华文仿宋" w:hAnsi="华文仿宋" w:eastAsia="华文仿宋"/>
          <w:sz w:val="28"/>
          <w:szCs w:val="28"/>
        </w:rPr>
        <w:t>1.</w:t>
      </w:r>
      <w:r>
        <w:rPr>
          <w:rFonts w:hint="eastAsia" w:ascii="仿宋" w:hAnsi="仿宋" w:eastAsia="仿宋" w:cs="仿宋"/>
          <w:sz w:val="28"/>
          <w:szCs w:val="28"/>
          <w:lang w:val="en-US" w:eastAsia="zh-CN"/>
        </w:rPr>
        <w:t>立项成功后即可草拟合同，主合同采用甲方模板，临床协调员服务协议则采用相应的SMO公司合同模板。</w:t>
      </w:r>
    </w:p>
    <w:p w14:paraId="24913F2C">
      <w:pPr>
        <w:pStyle w:val="7"/>
        <w:keepNext w:val="0"/>
        <w:keepLines w:val="0"/>
        <w:pageBreakBefore w:val="0"/>
        <w:kinsoku/>
        <w:wordWrap/>
        <w:overflowPunct/>
        <w:topLinePunct w:val="0"/>
        <w:autoSpaceDE/>
        <w:autoSpaceDN/>
        <w:bidi w:val="0"/>
        <w:adjustRightInd/>
        <w:snapToGrid/>
        <w:spacing w:line="540" w:lineRule="exact"/>
        <w:ind w:left="0" w:leftChars="0" w:firstLine="0" w:firstLineChars="0"/>
        <w:jc w:val="left"/>
        <w:textAlignment w:val="auto"/>
        <w:rPr>
          <w:rFonts w:hint="eastAsia" w:eastAsia="宋体"/>
          <w:lang w:eastAsia="zh-CN"/>
        </w:rPr>
      </w:pPr>
      <w:r>
        <w:rPr>
          <w:rFonts w:hint="eastAsia" w:ascii="仿宋" w:hAnsi="仿宋" w:eastAsia="仿宋" w:cs="仿宋"/>
          <w:sz w:val="28"/>
          <w:szCs w:val="28"/>
          <w:lang w:val="en-US" w:eastAsia="zh-CN"/>
        </w:rPr>
        <w:t>2.修改合同请留下修改痕迹，合同定稿后，将定稿版合同发送至机构邮箱，用于后续签署流程。</w:t>
      </w:r>
    </w:p>
    <w:p w14:paraId="132D110F">
      <w:pPr>
        <w:keepNext w:val="0"/>
        <w:keepLines w:val="0"/>
        <w:pageBreakBefore w:val="0"/>
        <w:widowControl/>
        <w:tabs>
          <w:tab w:val="left" w:pos="5617"/>
        </w:tabs>
        <w:kinsoku/>
        <w:wordWrap/>
        <w:overflowPunct/>
        <w:topLinePunct w:val="0"/>
        <w:autoSpaceDE/>
        <w:autoSpaceDN/>
        <w:bidi w:val="0"/>
        <w:adjustRightInd/>
        <w:snapToGrid/>
        <w:spacing w:line="54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rPr>
        <w:t>3.合同中必须有的条款：根据本中心项目进展情况，</w:t>
      </w:r>
      <w:r>
        <w:rPr>
          <w:rFonts w:hint="eastAsia" w:ascii="仿宋" w:hAnsi="仿宋" w:eastAsia="仿宋" w:cs="仿宋"/>
          <w:color w:val="auto"/>
          <w:sz w:val="28"/>
          <w:szCs w:val="28"/>
          <w:lang w:val="en-US" w:eastAsia="zh-CN"/>
        </w:rPr>
        <w:t>至少进行一次稽查。</w:t>
      </w:r>
    </w:p>
    <w:p w14:paraId="6932A032">
      <w:pPr>
        <w:keepNext w:val="0"/>
        <w:keepLines w:val="0"/>
        <w:pageBreakBefore w:val="0"/>
        <w:widowControl/>
        <w:tabs>
          <w:tab w:val="left" w:pos="5617"/>
        </w:tabs>
        <w:kinsoku/>
        <w:wordWrap/>
        <w:overflowPunct/>
        <w:topLinePunct w:val="0"/>
        <w:autoSpaceDE/>
        <w:autoSpaceDN/>
        <w:bidi w:val="0"/>
        <w:adjustRightInd/>
        <w:snapToGrid/>
        <w:spacing w:line="540" w:lineRule="exac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4.如甲方为CRO公司：提供申办者委托CR</w:t>
      </w:r>
      <w:bookmarkStart w:id="0" w:name="_GoBack"/>
      <w:bookmarkEnd w:id="0"/>
      <w:r>
        <w:rPr>
          <w:rFonts w:hint="eastAsia" w:ascii="仿宋" w:hAnsi="仿宋" w:eastAsia="仿宋" w:cs="仿宋"/>
          <w:sz w:val="28"/>
          <w:szCs w:val="28"/>
          <w:lang w:val="en-US" w:eastAsia="zh-CN"/>
        </w:rPr>
        <w:t>O 承担临床试验相关业务的《委托函》，明确说明CRO受申办者委托承担和不承担的责任与义务范畴。应明确临床试验相关损害赔偿等责任承担方，如CRO公司不承担该责任，应要求申办者出具承担该责任的具有中国法律效力的承诺书作为合同附件，且该承诺书的法律效力需由 CRO公司提供担保。</w:t>
      </w:r>
    </w:p>
    <w:p w14:paraId="065445B0">
      <w:pPr>
        <w:keepNext w:val="0"/>
        <w:keepLines w:val="0"/>
        <w:pageBreakBefore w:val="0"/>
        <w:widowControl/>
        <w:tabs>
          <w:tab w:val="left" w:pos="5617"/>
        </w:tabs>
        <w:kinsoku/>
        <w:wordWrap/>
        <w:overflowPunct/>
        <w:topLinePunct w:val="0"/>
        <w:autoSpaceDE/>
        <w:autoSpaceDN/>
        <w:bidi w:val="0"/>
        <w:adjustRightInd/>
        <w:snapToGrid/>
        <w:spacing w:line="540" w:lineRule="exac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5.合同接受法人签字章。</w:t>
      </w:r>
    </w:p>
    <w:p w14:paraId="0F6F19B7">
      <w:pPr>
        <w:keepNext w:val="0"/>
        <w:keepLines w:val="0"/>
        <w:pageBreakBefore w:val="0"/>
        <w:widowControl/>
        <w:tabs>
          <w:tab w:val="left" w:pos="5617"/>
        </w:tabs>
        <w:kinsoku/>
        <w:wordWrap/>
        <w:overflowPunct/>
        <w:topLinePunct w:val="0"/>
        <w:autoSpaceDE/>
        <w:autoSpaceDN/>
        <w:bidi w:val="0"/>
        <w:adjustRightInd/>
        <w:snapToGrid/>
        <w:spacing w:line="540" w:lineRule="exact"/>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6.超过合同例数的项目，需要签署补充协议，但是补充协议的草拟与签署不影响临床正常筛选入组工作。</w:t>
      </w:r>
    </w:p>
    <w:p w14:paraId="616E535A">
      <w:pPr>
        <w:keepNext w:val="0"/>
        <w:keepLines w:val="0"/>
        <w:pageBreakBefore w:val="0"/>
        <w:kinsoku/>
        <w:wordWrap/>
        <w:overflowPunct/>
        <w:topLinePunct w:val="0"/>
        <w:autoSpaceDE/>
        <w:autoSpaceDN/>
        <w:bidi w:val="0"/>
        <w:adjustRightInd/>
        <w:snapToGrid/>
        <w:spacing w:line="540" w:lineRule="exact"/>
        <w:jc w:val="left"/>
        <w:textAlignment w:val="auto"/>
        <w:rPr>
          <w:rFonts w:hint="eastAsia" w:ascii="华文仿宋" w:hAnsi="华文仿宋" w:eastAsia="华文仿宋"/>
          <w:sz w:val="28"/>
          <w:szCs w:val="28"/>
        </w:rPr>
      </w:pPr>
      <w:r>
        <w:rPr>
          <w:rFonts w:hint="eastAsia" w:ascii="华文仿宋" w:hAnsi="华文仿宋" w:eastAsia="华文仿宋"/>
          <w:sz w:val="28"/>
          <w:szCs w:val="28"/>
          <w:lang w:val="en-US" w:eastAsia="zh-CN"/>
        </w:rPr>
        <w:t>7</w:t>
      </w:r>
      <w:r>
        <w:rPr>
          <w:rFonts w:hint="eastAsia" w:ascii="华文仿宋" w:hAnsi="华文仿宋" w:eastAsia="华文仿宋"/>
          <w:sz w:val="28"/>
          <w:szCs w:val="28"/>
        </w:rPr>
        <w:t>.关于合同条款的沟通、协商等工作均与机构办对接。</w:t>
      </w:r>
    </w:p>
    <w:p w14:paraId="7AF1EB70">
      <w:pPr>
        <w:keepNext w:val="0"/>
        <w:keepLines w:val="0"/>
        <w:pageBreakBefore w:val="0"/>
        <w:kinsoku/>
        <w:wordWrap/>
        <w:overflowPunct/>
        <w:topLinePunct w:val="0"/>
        <w:autoSpaceDE/>
        <w:autoSpaceDN/>
        <w:bidi w:val="0"/>
        <w:adjustRightInd/>
        <w:snapToGrid/>
        <w:spacing w:line="540" w:lineRule="exact"/>
        <w:jc w:val="left"/>
        <w:textAlignment w:val="auto"/>
        <w:rPr>
          <w:rFonts w:hint="eastAsia" w:ascii="华文仿宋" w:hAnsi="华文仿宋" w:eastAsia="华文仿宋"/>
          <w:sz w:val="28"/>
          <w:szCs w:val="28"/>
        </w:rPr>
      </w:pPr>
      <w:r>
        <w:rPr>
          <w:rFonts w:hint="eastAsia" w:ascii="仿宋" w:hAnsi="仿宋" w:eastAsia="仿宋" w:cs="仿宋"/>
          <w:sz w:val="28"/>
          <w:szCs w:val="28"/>
          <w:lang w:val="en-US" w:eastAsia="zh-CN"/>
        </w:rPr>
        <w:t>8.启动前，主协议与临床协调员服务协议均需签署完毕。</w:t>
      </w:r>
    </w:p>
    <w:p w14:paraId="3089467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9.负责人：李欣欣。</w:t>
      </w:r>
    </w:p>
    <w:p w14:paraId="11ACE9D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Cs/>
          <w:color w:val="3D3D3D"/>
          <w:kern w:val="0"/>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接收</w:t>
      </w:r>
      <w:r>
        <w:rPr>
          <w:rFonts w:hint="eastAsia" w:ascii="仿宋" w:hAnsi="仿宋" w:eastAsia="仿宋" w:cs="仿宋"/>
          <w:sz w:val="28"/>
          <w:szCs w:val="28"/>
          <w:lang w:eastAsia="zh-CN"/>
        </w:rPr>
        <w:t>协议</w:t>
      </w:r>
      <w:r>
        <w:rPr>
          <w:rFonts w:hint="eastAsia" w:ascii="仿宋" w:hAnsi="仿宋" w:eastAsia="仿宋" w:cs="仿宋"/>
          <w:sz w:val="28"/>
          <w:szCs w:val="28"/>
        </w:rPr>
        <w:t>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"mailto:ybyyyl@163.com" </w:instrText>
      </w:r>
      <w:r>
        <w:rPr>
          <w:rFonts w:hint="eastAsia" w:ascii="仿宋" w:hAnsi="仿宋" w:eastAsia="仿宋" w:cs="仿宋"/>
          <w:sz w:val="28"/>
          <w:szCs w:val="28"/>
        </w:rPr>
        <w:fldChar w:fldCharType="separate"/>
      </w:r>
      <w:r>
        <w:rPr>
          <w:rStyle w:val="5"/>
          <w:rFonts w:hint="eastAsia" w:ascii="仿宋" w:hAnsi="仿宋" w:eastAsia="仿宋" w:cs="仿宋"/>
          <w:bCs/>
          <w:kern w:val="0"/>
          <w:sz w:val="28"/>
          <w:szCs w:val="28"/>
          <w:lang w:val="en-US" w:eastAsia="zh-CN"/>
        </w:rPr>
        <w:t>dqsrmyygcp@</w:t>
      </w:r>
      <w:r>
        <w:rPr>
          <w:rStyle w:val="5"/>
          <w:rFonts w:hint="eastAsia" w:ascii="仿宋" w:hAnsi="仿宋" w:eastAsia="仿宋" w:cs="仿宋"/>
          <w:bCs/>
          <w:kern w:val="0"/>
          <w:sz w:val="28"/>
          <w:szCs w:val="28"/>
        </w:rPr>
        <w:t>163.com</w:t>
      </w:r>
      <w:r>
        <w:rPr>
          <w:rStyle w:val="5"/>
          <w:rFonts w:hint="eastAsia" w:ascii="仿宋" w:hAnsi="仿宋" w:eastAsia="仿宋" w:cs="仿宋"/>
          <w:bCs/>
          <w:kern w:val="0"/>
          <w:sz w:val="28"/>
          <w:szCs w:val="28"/>
        </w:rPr>
        <w:fldChar w:fldCharType="end"/>
      </w:r>
    </w:p>
    <w:p w14:paraId="30F1315C">
      <w:pPr>
        <w:pStyle w:val="7"/>
        <w:keepNext w:val="0"/>
        <w:keepLines w:val="0"/>
        <w:pageBreakBefore w:val="0"/>
        <w:kinsoku/>
        <w:wordWrap/>
        <w:overflowPunct/>
        <w:topLinePunct w:val="0"/>
        <w:autoSpaceDE/>
        <w:autoSpaceDN/>
        <w:bidi w:val="0"/>
        <w:adjustRightInd/>
        <w:snapToGrid/>
        <w:spacing w:line="540" w:lineRule="exact"/>
        <w:ind w:firstLine="0" w:firstLineChars="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11.协议审核一般为1-2个工作日，合同签署一般为3-4个工作日。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ACB1836"/>
    <w:rsid w:val="3F90435A"/>
    <w:rsid w:val="42C71AEA"/>
    <w:rsid w:val="4A792641"/>
    <w:rsid w:val="4B64679A"/>
    <w:rsid w:val="6BF9044F"/>
    <w:rsid w:val="6E7B22E2"/>
    <w:rsid w:val="77A82D12"/>
    <w:rsid w:val="783C76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6"/>
    <w:unhideWhenUsed/>
    <w:qFormat/>
    <w:uiPriority w:val="0"/>
    <w:pPr>
      <w:keepNext/>
      <w:keepLines/>
      <w:spacing w:beforeLines="0" w:beforeAutospacing="0" w:afterLines="0" w:afterAutospacing="0" w:line="300" w:lineRule="auto"/>
      <w:jc w:val="left"/>
      <w:outlineLvl w:val="1"/>
    </w:pPr>
    <w:rPr>
      <w:rFonts w:ascii="Arial" w:hAnsi="Arial" w:eastAsia="黑体"/>
      <w:sz w:val="3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nhideWhenUsed/>
    <w:qFormat/>
    <w:uiPriority w:val="99"/>
    <w:rPr>
      <w:color w:val="0000FF"/>
      <w:u w:val="single"/>
    </w:rPr>
  </w:style>
  <w:style w:type="character" w:customStyle="1" w:styleId="6">
    <w:name w:val="标题 2 Char"/>
    <w:link w:val="2"/>
    <w:qFormat/>
    <w:uiPriority w:val="0"/>
    <w:rPr>
      <w:rFonts w:ascii="Arial" w:hAnsi="Arial" w:eastAsia="黑体"/>
      <w:sz w:val="30"/>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381</Words>
  <Characters>425</Characters>
  <Lines>0</Lines>
  <Paragraphs>0</Paragraphs>
  <TotalTime>2</TotalTime>
  <ScaleCrop>false</ScaleCrop>
  <LinksUpToDate>false</LinksUpToDate>
  <CharactersWithSpaces>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李欣欣</cp:lastModifiedBy>
  <dcterms:modified xsi:type="dcterms:W3CDTF">2026-08-31T02:34:23Z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F450ED159C7C4C669DB7B24B01E8B22A_12</vt:lpwstr>
  </property>
  <property fmtid="{D5CDD505-2E9C-101B-9397-08002B2CF9AE}" pid="4" name="KSOTemplateDocerSaveRecord">
    <vt:lpwstr>eyJoZGlkIjoiYWFjOTg4NmMwZGQzZWJkMjU0MWJiZWQwNmRhOTYxMDQiLCJ1c2VySWQiOiI0NDAwNjI5NjEifQ==</vt:lpwstr>
  </property>
</Properties>
</file>